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BED32" w14:textId="77777777" w:rsidR="00A1774B" w:rsidRPr="009D19B7" w:rsidRDefault="00000000">
      <w:pPr>
        <w:jc w:val="center"/>
        <w:rPr>
          <w:rFonts w:ascii="Cormorant Garamond" w:eastAsia="Cormorant Garamond" w:hAnsi="Cormorant Garamond" w:cs="Cormorant Garamond"/>
          <w:b/>
          <w:bCs/>
          <w:color w:val="005E00"/>
          <w:sz w:val="24"/>
          <w:szCs w:val="24"/>
          <w:u w:val="single"/>
        </w:rPr>
      </w:pPr>
      <w:r w:rsidRPr="009D19B7">
        <w:rPr>
          <w:rFonts w:ascii="Cormorant Garamond" w:eastAsia="Cormorant Garamond" w:hAnsi="Cormorant Garamond" w:cs="Cormorant Garamond"/>
          <w:b/>
          <w:bCs/>
          <w:color w:val="005E00"/>
          <w:sz w:val="24"/>
          <w:szCs w:val="24"/>
          <w:u w:val="single"/>
        </w:rPr>
        <w:t>REGULAMENTO GERAL</w:t>
      </w:r>
    </w:p>
    <w:p w14:paraId="74577B6A" w14:textId="77777777" w:rsidR="00A1774B" w:rsidRDefault="00A1774B">
      <w:pPr>
        <w:jc w:val="both"/>
        <w:rPr>
          <w:sz w:val="24"/>
          <w:szCs w:val="24"/>
        </w:rPr>
      </w:pPr>
    </w:p>
    <w:p w14:paraId="5B26930F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CHECK-IN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 partir das 15hs (exceções, sob consulta prévia); </w:t>
      </w:r>
    </w:p>
    <w:p w14:paraId="71E48289" w14:textId="4A40D2DA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CHECK-OUT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até às </w:t>
      </w:r>
      <w:r w:rsidR="009D19B7">
        <w:rPr>
          <w:rFonts w:ascii="Karla" w:eastAsia="Karla" w:hAnsi="Karla" w:cs="Karla"/>
          <w:color w:val="2D5542"/>
          <w:sz w:val="24"/>
          <w:szCs w:val="24"/>
          <w:highlight w:val="white"/>
        </w:rPr>
        <w:t>11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hs (exceções, sob consulta prévia); </w:t>
      </w:r>
    </w:p>
    <w:p w14:paraId="6670A4AC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Horário de silêncio das 22hs às 09hs;</w:t>
      </w:r>
    </w:p>
    <w:p w14:paraId="0A6A51B3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Estacionamento: uma vaga para cada unidade. </w:t>
      </w:r>
    </w:p>
    <w:p w14:paraId="2BCCF321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Inclui-se no preço da diária as roupas de cama e banho (um jogo de cama por leito e duas toalhas por hóspede; unidades extras serão cobradas (R$ 10,00 por toalha de banho, R$ 5,00 por toalha de chão, rosto ou fronha, R$ 10,00 por lençol, R$ 25 por manta microfibra e R$ 35 por edredom); </w:t>
      </w:r>
    </w:p>
    <w:p w14:paraId="70980E2E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>
        <w:rPr>
          <w:rFonts w:ascii="Karla" w:eastAsia="Karla" w:hAnsi="Karla" w:cs="Karla"/>
          <w:color w:val="EA714B"/>
          <w:sz w:val="24"/>
          <w:szCs w:val="24"/>
        </w:rPr>
        <w:t>&gt;</w:t>
      </w:r>
      <w:r>
        <w:rPr>
          <w:rFonts w:ascii="Karla" w:eastAsia="Karla" w:hAnsi="Karla" w:cs="Karla"/>
          <w:color w:val="2D5542"/>
          <w:sz w:val="24"/>
          <w:szCs w:val="24"/>
        </w:rPr>
        <w:t xml:space="preserve"> Toalhas e/ou lençóis manchados por protetor, maquiagem etc. serão cobradas (R$ 50,00 cada unidade);</w:t>
      </w:r>
    </w:p>
    <w:p w14:paraId="1464E8B5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Os hóspedes são responsáveis pela conservação dos apartamentos e/ou lofts. O reparo dos danos causados será cobrado. </w:t>
      </w:r>
    </w:p>
    <w:p w14:paraId="1124EAE1" w14:textId="5B246D62" w:rsidR="009D19B7" w:rsidRDefault="009D19B7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&gt; Serviços de quarto</w:t>
      </w:r>
      <w:r w:rsidR="00854617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poderá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ser realizado </w:t>
      </w:r>
      <w:r w:rsidR="0090266F">
        <w:rPr>
          <w:rFonts w:ascii="Karla" w:eastAsia="Karla" w:hAnsi="Karla" w:cs="Karla"/>
          <w:color w:val="2D5542"/>
          <w:sz w:val="24"/>
          <w:szCs w:val="24"/>
          <w:highlight w:val="white"/>
        </w:rPr>
        <w:t>entre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9hs </w:t>
      </w:r>
      <w:r w:rsidR="0090266F">
        <w:rPr>
          <w:rFonts w:ascii="Karla" w:eastAsia="Karla" w:hAnsi="Karla" w:cs="Karla"/>
          <w:color w:val="2D5542"/>
          <w:sz w:val="24"/>
          <w:szCs w:val="24"/>
          <w:highlight w:val="white"/>
        </w:rPr>
        <w:t>e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1</w:t>
      </w:r>
      <w:r w:rsidR="000C6B66">
        <w:rPr>
          <w:rFonts w:ascii="Karla" w:eastAsia="Karla" w:hAnsi="Karla" w:cs="Karla"/>
          <w:color w:val="2D5542"/>
          <w:sz w:val="24"/>
          <w:szCs w:val="24"/>
          <w:highlight w:val="white"/>
        </w:rPr>
        <w:t>3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hs</w:t>
      </w:r>
      <w:r w:rsidR="000C6B66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. </w:t>
      </w:r>
    </w:p>
    <w:p w14:paraId="7E40341A" w14:textId="77777777" w:rsidR="00A1774B" w:rsidRDefault="00A1774B">
      <w:pPr>
        <w:jc w:val="both"/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  <w:u w:val="single"/>
        </w:rPr>
      </w:pPr>
    </w:p>
    <w:p w14:paraId="001BCD2C" w14:textId="77777777" w:rsidR="00A1774B" w:rsidRPr="009D19B7" w:rsidRDefault="00000000">
      <w:pPr>
        <w:jc w:val="both"/>
        <w:rPr>
          <w:rFonts w:ascii="Karla" w:eastAsia="Karla" w:hAnsi="Karla" w:cs="Karla"/>
          <w:b/>
          <w:bCs/>
          <w:color w:val="005E00"/>
          <w:highlight w:val="white"/>
          <w:u w:val="single"/>
        </w:rPr>
      </w:pPr>
      <w:r w:rsidRPr="009D19B7">
        <w:rPr>
          <w:rFonts w:ascii="Karla" w:eastAsia="Karla" w:hAnsi="Karla" w:cs="Karla"/>
          <w:b/>
          <w:bCs/>
          <w:color w:val="005E00"/>
          <w:highlight w:val="white"/>
          <w:u w:val="single"/>
        </w:rPr>
        <w:t>REGRAS DE CONVÍVIO NA ÁREA DA PISCINA, SAUNAS E SPA</w:t>
      </w:r>
    </w:p>
    <w:p w14:paraId="459AD10C" w14:textId="77777777" w:rsidR="00A1774B" w:rsidRDefault="00A1774B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5F529ED0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Usar a ducha antes de entrar na piscina ou SPA;</w:t>
      </w:r>
    </w:p>
    <w:p w14:paraId="7FA37789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A piscina, as saunas e o SPA são liberados para uso diariamente das 09hs às 22hs;</w:t>
      </w:r>
    </w:p>
    <w:p w14:paraId="3D2DCB24" w14:textId="77777777" w:rsidR="00A1774B" w:rsidRDefault="00000000">
      <w:pPr>
        <w:jc w:val="both"/>
        <w:rPr>
          <w:rFonts w:ascii="Karla" w:eastAsia="Karla" w:hAnsi="Karla" w:cs="Karla"/>
          <w:color w:val="EA714B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Menores de 14 anos deverão estar acompanhados de seus pais ou responsáveis para a utilização da piscina, saunas e SPA;</w:t>
      </w:r>
    </w:p>
    <w:p w14:paraId="20D6EE09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permitida a utilização de qualquer tipo de vidro, porcelana, cerâmica ou similares (objetos sujeitos à quebra) no recinto da piscina, sauna, SPA e respectivo entorno;</w:t>
      </w:r>
    </w:p>
    <w:p w14:paraId="70768D75" w14:textId="4416EBE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A eventual quebra de vidro ou materiais similares na área da piscina acarretará em aplicação de multa no valor de R$ </w:t>
      </w:r>
      <w:r w:rsidR="00685E20">
        <w:rPr>
          <w:rFonts w:ascii="Karla" w:eastAsia="Karla" w:hAnsi="Karla" w:cs="Karla"/>
          <w:color w:val="2D5542"/>
          <w:sz w:val="24"/>
          <w:szCs w:val="24"/>
          <w:highlight w:val="white"/>
        </w:rPr>
        <w:t>5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.000,00, que se justifica pela necessidade de esvaziamento, limpeza, enchimento e novo tratamento da água dispensada;</w:t>
      </w:r>
    </w:p>
    <w:p w14:paraId="0F1DB891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Não é permitido o consumo de alimentos ou bebidas dentro da piscina, saunas e SPA; </w:t>
      </w:r>
    </w:p>
    <w:p w14:paraId="023E5E48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permitido transitar com bicicleta, patins, skate, triciclo ou similares na área da piscina;</w:t>
      </w:r>
    </w:p>
    <w:p w14:paraId="2DB3AE33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>
        <w:rPr>
          <w:rFonts w:ascii="Karla" w:eastAsia="Karla" w:hAnsi="Karla" w:cs="Karla"/>
          <w:color w:val="EA714B"/>
          <w:sz w:val="24"/>
          <w:szCs w:val="24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</w:rPr>
        <w:t>Não é permitida a prática de esportes na área da piscina, SPA e saunas;</w:t>
      </w:r>
    </w:p>
    <w:p w14:paraId="4D10D166" w14:textId="77777777" w:rsidR="009D19B7" w:rsidRDefault="009D19B7">
      <w:pPr>
        <w:jc w:val="both"/>
        <w:rPr>
          <w:rFonts w:ascii="Karla" w:eastAsia="Karla" w:hAnsi="Karla" w:cs="Karla"/>
          <w:b/>
          <w:bCs/>
          <w:color w:val="005E00"/>
          <w:highlight w:val="white"/>
          <w:u w:val="single"/>
        </w:rPr>
      </w:pPr>
    </w:p>
    <w:p w14:paraId="612E9D4A" w14:textId="53DFD590" w:rsidR="00A1774B" w:rsidRPr="009D19B7" w:rsidRDefault="00000000">
      <w:pPr>
        <w:jc w:val="both"/>
        <w:rPr>
          <w:rFonts w:ascii="Karla" w:eastAsia="Karla" w:hAnsi="Karla" w:cs="Karla"/>
          <w:b/>
          <w:bCs/>
          <w:color w:val="005E00"/>
          <w:highlight w:val="white"/>
          <w:u w:val="single"/>
        </w:rPr>
      </w:pPr>
      <w:r w:rsidRPr="009D19B7">
        <w:rPr>
          <w:rFonts w:ascii="Karla" w:eastAsia="Karla" w:hAnsi="Karla" w:cs="Karla"/>
          <w:b/>
          <w:bCs/>
          <w:color w:val="005E00"/>
          <w:highlight w:val="white"/>
          <w:u w:val="single"/>
        </w:rPr>
        <w:t>REGULAMENTO PARA USO DO SALÃO DE FESTAS/PARRILLA</w:t>
      </w:r>
    </w:p>
    <w:p w14:paraId="54550AA8" w14:textId="77777777" w:rsidR="00A1774B" w:rsidRDefault="00A1774B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3CD82DFB" w14:textId="77777777" w:rsidR="00AE1570" w:rsidRPr="00AE1570" w:rsidRDefault="00000000">
      <w:pPr>
        <w:jc w:val="both"/>
        <w:rPr>
          <w:rFonts w:ascii="Karla" w:hAnsi="Karla"/>
          <w:sz w:val="24"/>
          <w:szCs w:val="24"/>
        </w:rPr>
      </w:pPr>
      <w:r w:rsidRPr="00AE1570"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 w:rsidR="00AE1570" w:rsidRPr="00AE1570">
        <w:rPr>
          <w:rFonts w:ascii="Karla" w:eastAsia="Karla" w:hAnsi="Karla" w:cs="Karla"/>
          <w:color w:val="2D5542"/>
          <w:sz w:val="24"/>
          <w:szCs w:val="24"/>
        </w:rPr>
        <w:t>O SALÃO DE FESTAS poderá ser utilizado somente com prévia autorização da Administração da Pousada. Consultar disponibilidade e regras.</w:t>
      </w:r>
      <w:r w:rsidR="00AE1570" w:rsidRPr="00AE1570">
        <w:rPr>
          <w:rFonts w:ascii="Karla" w:hAnsi="Karla"/>
          <w:sz w:val="24"/>
          <w:szCs w:val="24"/>
        </w:rPr>
        <w:t xml:space="preserve"> </w:t>
      </w:r>
    </w:p>
    <w:p w14:paraId="6FCBBF20" w14:textId="05570905" w:rsidR="00A1774B" w:rsidRPr="00C8237C" w:rsidRDefault="00000000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>
        <w:rPr>
          <w:rFonts w:ascii="Karla" w:eastAsia="Karla" w:hAnsi="Karla" w:cs="Karla"/>
          <w:color w:val="EA714B"/>
          <w:sz w:val="24"/>
          <w:szCs w:val="24"/>
        </w:rPr>
        <w:t xml:space="preserve">&gt; </w:t>
      </w:r>
      <w:r w:rsidR="00AE1570" w:rsidRPr="00C8237C">
        <w:rPr>
          <w:rFonts w:ascii="Karla" w:eastAsia="Karla" w:hAnsi="Karla" w:cs="Karla"/>
          <w:color w:val="2D5542"/>
          <w:sz w:val="24"/>
          <w:szCs w:val="24"/>
        </w:rPr>
        <w:t>Durante o horário de silêncio (22hs às 9hs), o salão de festas/</w:t>
      </w:r>
      <w:proofErr w:type="spellStart"/>
      <w:r w:rsidR="00AE1570" w:rsidRPr="00C8237C">
        <w:rPr>
          <w:rFonts w:ascii="Karla" w:eastAsia="Karla" w:hAnsi="Karla" w:cs="Karla"/>
          <w:color w:val="2D5542"/>
          <w:sz w:val="24"/>
          <w:szCs w:val="24"/>
        </w:rPr>
        <w:t>parrilla</w:t>
      </w:r>
      <w:proofErr w:type="spellEnd"/>
      <w:r w:rsidR="00AE1570" w:rsidRPr="00C8237C">
        <w:rPr>
          <w:rFonts w:ascii="Karla" w:eastAsia="Karla" w:hAnsi="Karla" w:cs="Karla"/>
          <w:color w:val="2D5542"/>
          <w:sz w:val="24"/>
          <w:szCs w:val="24"/>
        </w:rPr>
        <w:t xml:space="preserve"> deverá permanecer com suas portas e janelas fechadas, sendo vedado o uso de caixas de som a partir desse momento. O não cumprimento do horário de silêncio poderá acarretar no encerramento do evento/confraternização.</w:t>
      </w:r>
    </w:p>
    <w:p w14:paraId="7127EE18" w14:textId="77777777" w:rsidR="00AE1570" w:rsidRDefault="00AE157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0DE80B58" w14:textId="7D525EBF" w:rsidR="00A1774B" w:rsidRPr="009D19B7" w:rsidRDefault="00000000">
      <w:pPr>
        <w:jc w:val="both"/>
        <w:rPr>
          <w:rFonts w:ascii="Karla" w:eastAsia="Karla" w:hAnsi="Karla" w:cs="Karla"/>
          <w:b/>
          <w:bCs/>
          <w:color w:val="005E00"/>
          <w:highlight w:val="white"/>
          <w:u w:val="single"/>
        </w:rPr>
      </w:pPr>
      <w:r w:rsidRPr="009D19B7">
        <w:rPr>
          <w:rFonts w:ascii="Karla" w:eastAsia="Karla" w:hAnsi="Karla" w:cs="Karla"/>
          <w:b/>
          <w:bCs/>
          <w:color w:val="005E00"/>
          <w:highlight w:val="white"/>
          <w:u w:val="single"/>
        </w:rPr>
        <w:t>GUIA DE BOAS PRÁTICAS E ORIENTAÇÕES GERAIS</w:t>
      </w:r>
    </w:p>
    <w:p w14:paraId="1A07D509" w14:textId="77777777" w:rsidR="00A1774B" w:rsidRDefault="00A1774B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3984783C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Pedimos aos hóspedes que façam o uso da água, dos aparelhos de ar-condicionado e da iluminação em geral de forma consciente, evitando o desperdício;</w:t>
      </w:r>
    </w:p>
    <w:p w14:paraId="2A0577F4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Para melhor uso do chuveiro: ligar todo o registro da água quente (o qual se encontra à esquerda) e fazer a regulagem da temperatura desejada somente com a água fria (que se encontra à direita);</w:t>
      </w:r>
    </w:p>
    <w:p w14:paraId="0C4C69BC" w14:textId="77777777" w:rsidR="00A1774B" w:rsidRDefault="00A1774B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6A8105AB" w14:textId="77777777" w:rsidR="00A1774B" w:rsidRPr="00AE1570" w:rsidRDefault="00000000">
      <w:pPr>
        <w:jc w:val="both"/>
        <w:rPr>
          <w:rFonts w:ascii="Karla" w:eastAsia="Karla" w:hAnsi="Karla" w:cs="Karla"/>
          <w:b/>
          <w:bCs/>
          <w:color w:val="EE0000"/>
          <w:highlight w:val="white"/>
          <w:u w:val="single"/>
        </w:rPr>
      </w:pPr>
      <w:r w:rsidRPr="00AE1570">
        <w:rPr>
          <w:rFonts w:ascii="Karla" w:eastAsia="Karla" w:hAnsi="Karla" w:cs="Karla"/>
          <w:b/>
          <w:bCs/>
          <w:color w:val="EE0000"/>
          <w:highlight w:val="white"/>
          <w:u w:val="single"/>
        </w:rPr>
        <w:t>NÃO É PERMITIDO:</w:t>
      </w:r>
    </w:p>
    <w:p w14:paraId="72C3700C" w14:textId="77777777" w:rsidR="00A1774B" w:rsidRDefault="00A1774B">
      <w:pPr>
        <w:jc w:val="both"/>
        <w:rPr>
          <w:rFonts w:ascii="Karla" w:eastAsia="Karla" w:hAnsi="Karla" w:cs="Karla"/>
          <w:b/>
          <w:bCs/>
          <w:color w:val="2D5542"/>
          <w:sz w:val="24"/>
          <w:szCs w:val="24"/>
          <w:u w:val="single"/>
        </w:rPr>
      </w:pPr>
    </w:p>
    <w:p w14:paraId="4EAE7106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</w:rPr>
      </w:pPr>
      <w:r>
        <w:rPr>
          <w:rFonts w:ascii="Karla" w:eastAsia="Karla" w:hAnsi="Karla" w:cs="Karla"/>
          <w:color w:val="EA714B"/>
          <w:sz w:val="24"/>
          <w:szCs w:val="24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</w:rPr>
        <w:t xml:space="preserve">Convidados fazerem uso da piscina, saunas e SPA, salvo mediante expressa autorização da administração ou contratação de </w:t>
      </w:r>
      <w:r>
        <w:rPr>
          <w:rFonts w:ascii="Karla" w:eastAsia="Karla" w:hAnsi="Karla" w:cs="Karla"/>
          <w:i/>
          <w:iCs/>
          <w:color w:val="2D5542"/>
          <w:sz w:val="24"/>
          <w:szCs w:val="24"/>
        </w:rPr>
        <w:t>DAY-SPA</w:t>
      </w:r>
      <w:r>
        <w:rPr>
          <w:rFonts w:ascii="Karla" w:eastAsia="Karla" w:hAnsi="Karla" w:cs="Karla"/>
          <w:color w:val="2D5542"/>
          <w:sz w:val="24"/>
          <w:szCs w:val="24"/>
        </w:rPr>
        <w:t>;</w:t>
      </w:r>
    </w:p>
    <w:p w14:paraId="1532C5FA" w14:textId="77777777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Não é permitido fumar dentro das unidades habitacionais, salão de festas, área de piscina, saunas e SPA;</w:t>
      </w:r>
    </w:p>
    <w:p w14:paraId="57E1D6A5" w14:textId="64EB86E4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Não é permitido o ingresso de qualquer tipo de animal de estimação, sob pena de multa diária no valor de R$ 500,00 (quinhentos reais)</w:t>
      </w:r>
      <w:r w:rsidR="00AE1570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por ato, e a imediata remoção do pet.</w:t>
      </w:r>
    </w:p>
    <w:p w14:paraId="0DF45515" w14:textId="0607A42C" w:rsidR="00A1774B" w:rsidRDefault="0000000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Não é permitida a hospedagem de qualquer visitante sem a autorização prévia da </w:t>
      </w:r>
      <w:r w:rsidR="00AE1570">
        <w:rPr>
          <w:rFonts w:ascii="Karla" w:eastAsia="Karla" w:hAnsi="Karla" w:cs="Karla"/>
          <w:color w:val="2D5542"/>
          <w:sz w:val="24"/>
          <w:szCs w:val="24"/>
          <w:highlight w:val="white"/>
        </w:rPr>
        <w:t>A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dministração</w:t>
      </w:r>
      <w:r w:rsidR="00AE1570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da Pousada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4ADDF72B" w14:textId="77777777" w:rsidR="00AE1570" w:rsidRDefault="00000000">
      <w:pPr>
        <w:jc w:val="both"/>
        <w:rPr>
          <w:sz w:val="24"/>
          <w:szCs w:val="24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Não é permitido </w:t>
      </w:r>
      <w:r w:rsidR="00AE1570" w:rsidRPr="00C8237C">
        <w:rPr>
          <w:rFonts w:ascii="Karla" w:eastAsia="Karla" w:hAnsi="Karla" w:cs="Karla"/>
          <w:color w:val="2D5542"/>
          <w:sz w:val="24"/>
          <w:szCs w:val="24"/>
          <w:highlight w:val="white"/>
        </w:rPr>
        <w:t>a utilização de caixas de som nas áreas comuns; caixas de som na unidade é permitido desde que respeitado o horário de silêncio e sempre com volume baixo. Prezamos pela tranquilidade do ambiente.</w:t>
      </w:r>
      <w:r w:rsidR="00AE1570" w:rsidRPr="00313146">
        <w:rPr>
          <w:sz w:val="24"/>
          <w:szCs w:val="24"/>
        </w:rPr>
        <w:t xml:space="preserve"> </w:t>
      </w:r>
    </w:p>
    <w:p w14:paraId="7A095C13" w14:textId="77777777" w:rsidR="00AE1570" w:rsidRDefault="00AE1570">
      <w:pPr>
        <w:jc w:val="both"/>
        <w:rPr>
          <w:sz w:val="24"/>
          <w:szCs w:val="24"/>
        </w:rPr>
      </w:pPr>
    </w:p>
    <w:p w14:paraId="2F7CE355" w14:textId="77777777" w:rsidR="00C8237C" w:rsidRDefault="00C8237C">
      <w:pPr>
        <w:jc w:val="both"/>
        <w:rPr>
          <w:sz w:val="24"/>
          <w:szCs w:val="24"/>
        </w:rPr>
      </w:pPr>
    </w:p>
    <w:p w14:paraId="255150F5" w14:textId="77777777" w:rsidR="00AE1570" w:rsidRDefault="00AE1570">
      <w:pPr>
        <w:jc w:val="both"/>
        <w:rPr>
          <w:sz w:val="24"/>
          <w:szCs w:val="24"/>
        </w:rPr>
      </w:pPr>
    </w:p>
    <w:p w14:paraId="251F29D4" w14:textId="77777777" w:rsidR="00AE1570" w:rsidRPr="0050341A" w:rsidRDefault="00AE1570" w:rsidP="00AE1570">
      <w:pPr>
        <w:jc w:val="both"/>
        <w:rPr>
          <w:rFonts w:ascii="Karla" w:eastAsia="Karla" w:hAnsi="Karla" w:cs="Karla"/>
          <w:b/>
          <w:bCs/>
          <w:color w:val="005E00"/>
          <w:highlight w:val="white"/>
          <w:u w:val="single"/>
        </w:rPr>
      </w:pPr>
      <w:r w:rsidRPr="0050341A">
        <w:rPr>
          <w:rFonts w:ascii="Karla" w:eastAsia="Karla" w:hAnsi="Karla" w:cs="Karla"/>
          <w:b/>
          <w:bCs/>
          <w:color w:val="005E00"/>
          <w:highlight w:val="white"/>
          <w:u w:val="single"/>
        </w:rPr>
        <w:t>POLÍTICA DE RESERVAS E CANCELAMENTOS</w:t>
      </w:r>
    </w:p>
    <w:p w14:paraId="37948069" w14:textId="77777777" w:rsidR="00AE1570" w:rsidRDefault="00AE1570" w:rsidP="00AE157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570F002E" w14:textId="77777777" w:rsidR="00AE1570" w:rsidRDefault="00AE1570" w:rsidP="00AE157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A reserva será considerada efetivada somente </w:t>
      </w:r>
      <w:r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>após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 comprovação do depósito de 50% do valor total da estadia </w:t>
      </w:r>
      <w:r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 xml:space="preserve">e mediante a confirmação da hospedagem (emissão de </w:t>
      </w:r>
      <w:r>
        <w:rPr>
          <w:rFonts w:ascii="Karla" w:eastAsia="Karla" w:hAnsi="Karla" w:cs="Karla"/>
          <w:b/>
          <w:bCs/>
          <w:i/>
          <w:iCs/>
          <w:color w:val="2D5542"/>
          <w:sz w:val="24"/>
          <w:szCs w:val="24"/>
          <w:highlight w:val="white"/>
        </w:rPr>
        <w:t>voucher</w:t>
      </w:r>
      <w:r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>)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;</w:t>
      </w:r>
    </w:p>
    <w:p w14:paraId="7586BBD9" w14:textId="77777777" w:rsidR="00AE1570" w:rsidRDefault="00AE1570" w:rsidP="00AE157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proofErr w:type="gramStart"/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 xml:space="preserve">&gt; 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Em</w:t>
      </w:r>
      <w:proofErr w:type="gramEnd"/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caso de </w:t>
      </w:r>
      <w:proofErr w:type="spellStart"/>
      <w:r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check-out</w:t>
      </w:r>
      <w:proofErr w:type="spellEnd"/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antecipado, não haverá devolução de valores;</w:t>
      </w:r>
    </w:p>
    <w:p w14:paraId="4CE17D8D" w14:textId="77777777" w:rsidR="00AE1570" w:rsidRDefault="00AE1570" w:rsidP="00AE1570">
      <w:pPr>
        <w:jc w:val="both"/>
        <w:rPr>
          <w:rFonts w:ascii="Karla" w:eastAsia="Karla" w:hAnsi="Karla" w:cs="Karla"/>
          <w:color w:val="2D5542"/>
          <w:sz w:val="24"/>
          <w:szCs w:val="24"/>
          <w:highlight w:val="yellow"/>
        </w:rPr>
      </w:pPr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Baixa Temporada</w:t>
      </w:r>
      <w:r>
        <w:rPr>
          <w:rFonts w:ascii="Karla" w:eastAsia="Karla" w:hAnsi="Karla" w:cs="Karla"/>
          <w:color w:val="2D5542"/>
          <w:sz w:val="24"/>
          <w:szCs w:val="24"/>
        </w:rPr>
        <w:t xml:space="preserve">: Não haverá devolução de valores após confirmada a reserva; todavia, será oportunizada a utilização do crédito para uma nova reserva, desde que solicitado por escrito, com no mínimo 72hs de antecedência à data prevista para o </w:t>
      </w:r>
      <w:r>
        <w:rPr>
          <w:rFonts w:ascii="Karla" w:eastAsia="Karla" w:hAnsi="Karla" w:cs="Karla"/>
          <w:i/>
          <w:iCs/>
          <w:color w:val="2D5542"/>
          <w:sz w:val="24"/>
          <w:szCs w:val="24"/>
        </w:rPr>
        <w:t>check-in</w:t>
      </w:r>
      <w:r>
        <w:rPr>
          <w:rFonts w:ascii="Karla" w:eastAsia="Karla" w:hAnsi="Karla" w:cs="Karla"/>
          <w:color w:val="2D5542"/>
          <w:sz w:val="24"/>
          <w:szCs w:val="24"/>
        </w:rPr>
        <w:t xml:space="preserve"> da estadia que se pretenda adiar; nesta hipótese, não será autorizado o uso do crédito em feriados, alta temporada ou datas especiais (réveillon, natal, carnaval etc.); </w:t>
      </w:r>
    </w:p>
    <w:p w14:paraId="019A5EAC" w14:textId="400BC049" w:rsidR="00AE1570" w:rsidRDefault="00AE1570" w:rsidP="00AE157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proofErr w:type="gramStart"/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</w:t>
      </w:r>
      <w:r>
        <w:rPr>
          <w:rFonts w:ascii="Karla" w:eastAsia="Karla" w:hAnsi="Karla" w:cs="Karla"/>
          <w:color w:val="2D5542"/>
          <w:sz w:val="24"/>
          <w:szCs w:val="24"/>
        </w:rPr>
        <w:t xml:space="preserve">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Alta</w:t>
      </w:r>
      <w:proofErr w:type="gramEnd"/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Temporada,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Datas 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Especiais e Feriados: Não haverá devolução de valores após confirmada a reserva; todavia, será oportunizada a utilização do crédito para uma nova reserva, desde que solicitado por escrito, com até 30 dias de antecedência à data prevista para o </w:t>
      </w:r>
      <w:r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check-in 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da estadia que se pretenda adiar; nesta hipótese, não será autorizado o uso do crédito em feriados, alta temporada ou datas especiais (réveillon, natal, carnaval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e demais feriados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);</w:t>
      </w:r>
    </w:p>
    <w:p w14:paraId="1A2E94CC" w14:textId="484812B4" w:rsidR="00AE1570" w:rsidRDefault="00AE1570" w:rsidP="00AE157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proofErr w:type="gramStart"/>
      <w:r>
        <w:rPr>
          <w:rFonts w:ascii="Karla" w:eastAsia="Karla" w:hAnsi="Karla" w:cs="Karla"/>
          <w:color w:val="EA714B"/>
          <w:sz w:val="24"/>
          <w:szCs w:val="24"/>
          <w:highlight w:val="white"/>
        </w:rPr>
        <w:t>&gt;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 Fechamento</w:t>
      </w:r>
      <w:proofErr w:type="gramEnd"/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de grupos: Não haverá devolução de valores após confirmada a reserva; todavia, será oportunizada a utilização de 50% do crédito para uma nova reserva,</w:t>
      </w:r>
      <w:r w:rsidR="00C8237C"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mediante disponibilidade e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desde que solicitado por escrito, com até 60 dias de antecedência à data prevista para o </w:t>
      </w:r>
      <w:r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check-in 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>da estadia que se pretenda adiar; nesta hipótese, não será autorizado o uso do crédito em feriados, alta temporada ou datas especiais; </w:t>
      </w:r>
    </w:p>
    <w:p w14:paraId="457065A0" w14:textId="77777777" w:rsidR="00C8237C" w:rsidRDefault="00C8237C" w:rsidP="00AE1570">
      <w:pPr>
        <w:jc w:val="both"/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</w:pPr>
    </w:p>
    <w:p w14:paraId="748A0AEA" w14:textId="10025B2C" w:rsidR="00AE1570" w:rsidRDefault="00AE1570" w:rsidP="00AE1570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  <w:r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</w:rPr>
        <w:t>OBS:</w:t>
      </w:r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O hóspede que violar as disposições deste Regulamento será advertido para cessar o comportamento inadequado. Caso a advertência não seja suficiente, estará sujeito ao </w:t>
      </w:r>
      <w:proofErr w:type="spellStart"/>
      <w:r>
        <w:rPr>
          <w:rFonts w:ascii="Karla" w:eastAsia="Karla" w:hAnsi="Karla" w:cs="Karla"/>
          <w:i/>
          <w:iCs/>
          <w:color w:val="2D5542"/>
          <w:sz w:val="24"/>
          <w:szCs w:val="24"/>
          <w:highlight w:val="white"/>
        </w:rPr>
        <w:t>check-out</w:t>
      </w:r>
      <w:proofErr w:type="spellEnd"/>
      <w:r>
        <w:rPr>
          <w:rFonts w:ascii="Karla" w:eastAsia="Karla" w:hAnsi="Karla" w:cs="Karla"/>
          <w:color w:val="2D5542"/>
          <w:sz w:val="24"/>
          <w:szCs w:val="24"/>
          <w:highlight w:val="white"/>
        </w:rPr>
        <w:t xml:space="preserve"> antecipado. </w:t>
      </w:r>
    </w:p>
    <w:p w14:paraId="54CCDD81" w14:textId="77777777" w:rsidR="00A1774B" w:rsidRDefault="00A1774B">
      <w:pPr>
        <w:jc w:val="both"/>
        <w:rPr>
          <w:rFonts w:ascii="Karla" w:eastAsia="Karla" w:hAnsi="Karla" w:cs="Karla"/>
          <w:color w:val="2D5542"/>
          <w:sz w:val="24"/>
          <w:szCs w:val="24"/>
          <w:highlight w:val="white"/>
        </w:rPr>
      </w:pPr>
    </w:p>
    <w:p w14:paraId="525A6F16" w14:textId="1A3595C2" w:rsidR="00A1774B" w:rsidRDefault="00000000">
      <w:pPr>
        <w:jc w:val="both"/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  <w:u w:val="single"/>
        </w:rPr>
      </w:pPr>
      <w:r>
        <w:rPr>
          <w:rFonts w:ascii="Karla" w:eastAsia="Karla" w:hAnsi="Karla" w:cs="Karla"/>
          <w:color w:val="2D5542"/>
          <w:sz w:val="24"/>
          <w:szCs w:val="24"/>
          <w:highlight w:val="white"/>
          <w:u w:val="single"/>
        </w:rPr>
        <w:t>Qualquer dúvida ou problema disponibilizamos o contato d</w:t>
      </w:r>
      <w:r w:rsidR="009D19B7">
        <w:rPr>
          <w:rFonts w:ascii="Karla" w:eastAsia="Karla" w:hAnsi="Karla" w:cs="Karla"/>
          <w:color w:val="2D5542"/>
          <w:sz w:val="24"/>
          <w:szCs w:val="24"/>
          <w:highlight w:val="white"/>
          <w:u w:val="single"/>
        </w:rPr>
        <w:t>a Pousada</w:t>
      </w:r>
      <w:r>
        <w:rPr>
          <w:rFonts w:ascii="Karla" w:eastAsia="Karla" w:hAnsi="Karla" w:cs="Karla"/>
          <w:color w:val="2D5542"/>
          <w:sz w:val="24"/>
          <w:szCs w:val="24"/>
          <w:highlight w:val="white"/>
          <w:u w:val="single"/>
        </w:rPr>
        <w:t xml:space="preserve"> </w:t>
      </w:r>
      <w:r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  <w:u w:val="single"/>
        </w:rPr>
        <w:t xml:space="preserve">Plantão: (48) </w:t>
      </w:r>
      <w:r w:rsidR="009D19B7"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  <w:u w:val="single"/>
        </w:rPr>
        <w:t>99182.2858</w:t>
      </w:r>
    </w:p>
    <w:p w14:paraId="726474EF" w14:textId="77777777" w:rsidR="00A1774B" w:rsidRDefault="00A1774B">
      <w:pPr>
        <w:jc w:val="both"/>
        <w:rPr>
          <w:rFonts w:ascii="Karla" w:eastAsia="Karla" w:hAnsi="Karla" w:cs="Karla"/>
          <w:b/>
          <w:bCs/>
          <w:color w:val="2D5542"/>
          <w:sz w:val="24"/>
          <w:szCs w:val="24"/>
          <w:highlight w:val="white"/>
          <w:u w:val="single"/>
        </w:rPr>
      </w:pPr>
    </w:p>
    <w:p w14:paraId="12E6DBC7" w14:textId="77777777" w:rsidR="00A1774B" w:rsidRDefault="00000000">
      <w:pPr>
        <w:jc w:val="both"/>
        <w:rPr>
          <w:rFonts w:ascii="Cormorant Garamond" w:eastAsia="Cormorant Garamond" w:hAnsi="Cormorant Garamond" w:cs="Cormorant Garamond"/>
          <w:b/>
          <w:bCs/>
          <w:color w:val="769A71"/>
          <w:sz w:val="24"/>
          <w:szCs w:val="24"/>
          <w:highlight w:val="white"/>
        </w:rPr>
      </w:pPr>
      <w:r>
        <w:rPr>
          <w:rFonts w:ascii="Cormorant Garamond" w:eastAsia="Cormorant Garamond" w:hAnsi="Cormorant Garamond" w:cs="Cormorant Garamond"/>
          <w:b/>
          <w:bCs/>
          <w:color w:val="769A71"/>
          <w:sz w:val="24"/>
          <w:szCs w:val="24"/>
          <w:highlight w:val="white"/>
        </w:rPr>
        <w:t>Agradecemos desde já pela compreensão e cumprimento do regulamento,</w:t>
      </w:r>
    </w:p>
    <w:p w14:paraId="3D8A2AF3" w14:textId="77777777" w:rsidR="00A1774B" w:rsidRDefault="00000000">
      <w:pPr>
        <w:ind w:left="6480"/>
        <w:jc w:val="both"/>
        <w:rPr>
          <w:rFonts w:ascii="Cormorant Garamond" w:eastAsia="Cormorant Garamond" w:hAnsi="Cormorant Garamond" w:cs="Cormorant Garamond"/>
          <w:b/>
          <w:bCs/>
          <w:color w:val="769A71"/>
          <w:sz w:val="24"/>
          <w:szCs w:val="24"/>
          <w:highlight w:val="white"/>
        </w:rPr>
      </w:pPr>
      <w:r>
        <w:rPr>
          <w:rFonts w:ascii="Cormorant Garamond" w:eastAsia="Cormorant Garamond" w:hAnsi="Cormorant Garamond" w:cs="Cormorant Garamond"/>
          <w:b/>
          <w:bCs/>
          <w:color w:val="769A71"/>
          <w:sz w:val="24"/>
          <w:szCs w:val="24"/>
          <w:highlight w:val="white"/>
        </w:rPr>
        <w:t xml:space="preserve">       Equipe </w:t>
      </w:r>
      <w:proofErr w:type="spellStart"/>
      <w:r>
        <w:rPr>
          <w:rFonts w:ascii="Cormorant Garamond" w:eastAsia="Cormorant Garamond" w:hAnsi="Cormorant Garamond" w:cs="Cormorant Garamond"/>
          <w:b/>
          <w:bCs/>
          <w:color w:val="769A71"/>
          <w:sz w:val="24"/>
          <w:szCs w:val="24"/>
          <w:highlight w:val="white"/>
        </w:rPr>
        <w:t>Zangabai</w:t>
      </w:r>
      <w:proofErr w:type="spellEnd"/>
    </w:p>
    <w:p w14:paraId="09866BB4" w14:textId="7AB7DE1D" w:rsidR="00A1774B" w:rsidRDefault="00000000">
      <w:pPr>
        <w:jc w:val="both"/>
      </w:pPr>
      <w:r>
        <w:rPr>
          <w:rFonts w:ascii="Cormorant Garamond" w:eastAsia="Cormorant Garamond" w:hAnsi="Cormorant Garamond" w:cs="Cormorant Garamond"/>
          <w:b/>
          <w:bCs/>
          <w:color w:val="769A71"/>
          <w:sz w:val="24"/>
          <w:szCs w:val="24"/>
        </w:rPr>
        <w:t xml:space="preserve">                                                                                                                                      </w:t>
      </w:r>
      <w:r>
        <w:rPr>
          <w:rFonts w:ascii="Cormorant Garamond" w:eastAsia="Cormorant Garamond" w:hAnsi="Cormorant Garamond" w:cs="Cormorant Garamond"/>
          <w:b/>
          <w:bCs/>
          <w:noProof/>
          <w:color w:val="769A71"/>
          <w:sz w:val="24"/>
          <w:szCs w:val="24"/>
        </w:rPr>
        <w:drawing>
          <wp:inline distT="0" distB="0" distL="0" distR="0" wp14:anchorId="04DE8175" wp14:editId="6719074B">
            <wp:extent cx="490149" cy="413954"/>
            <wp:effectExtent l="0" t="0" r="0" b="0"/>
            <wp:docPr id="1" name="image1.png" descr="Desenho de uma árvore&#10;&#10;Descrição gerada automaticamente com confiança mé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Desenho de uma árvore&#10;&#10;Descrição gerada automaticamente com confiança média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149" cy="4139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A1774B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6381FE78-AA13-4A8E-A0BE-8EB94834B9C6}"/>
    <w:embedBold r:id="rId2" w:fontKey="{5C9A5763-5040-4DCF-A319-14CC1D62375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7525AE82-2303-470B-A956-2FE7768C36C4}"/>
  </w:font>
  <w:font w:name="Cormorant Garamond">
    <w:altName w:val="Calibri"/>
    <w:charset w:val="00"/>
    <w:family w:val="auto"/>
    <w:pitch w:val="default"/>
  </w:font>
  <w:font w:name="Karla">
    <w:charset w:val="00"/>
    <w:family w:val="auto"/>
    <w:pitch w:val="variable"/>
    <w:sig w:usb0="A00000EF" w:usb1="4000205B" w:usb2="00000000" w:usb3="00000000" w:csb0="00000093" w:csb1="00000000"/>
    <w:embedRegular r:id="rId4" w:fontKey="{0FBB1391-EE70-4C7F-825D-B1EB040A1D33}"/>
    <w:embedBold r:id="rId5" w:fontKey="{0EEF053E-26B7-45E4-A490-485E15982C60}"/>
    <w:embedItalic r:id="rId6" w:fontKey="{1CDD1EEC-FBEB-42A2-A484-DBC00031D501}"/>
    <w:embedBoldItalic r:id="rId7" w:fontKey="{7298F8F5-E530-4ADE-9F5A-D997BD462AF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A9373B50-7571-4207-9FD7-3E0D32CD1B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74B"/>
    <w:rsid w:val="0000219E"/>
    <w:rsid w:val="000C6B66"/>
    <w:rsid w:val="00685E20"/>
    <w:rsid w:val="00854617"/>
    <w:rsid w:val="0090266F"/>
    <w:rsid w:val="009D19B7"/>
    <w:rsid w:val="00A1774B"/>
    <w:rsid w:val="00AE1570"/>
    <w:rsid w:val="00C8237C"/>
    <w:rsid w:val="00DB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82588"/>
  <w15:docId w15:val="{799A6DBD-2334-42EF-B2BA-6970AF1FE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861</Words>
  <Characters>4653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rodol</dc:creator>
  <cp:lastModifiedBy>Rodolfo Serodio Gimenes</cp:lastModifiedBy>
  <cp:revision>7</cp:revision>
  <dcterms:created xsi:type="dcterms:W3CDTF">2026-01-02T22:21:00Z</dcterms:created>
  <dcterms:modified xsi:type="dcterms:W3CDTF">2026-01-08T14:45:00Z</dcterms:modified>
</cp:coreProperties>
</file>